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山东省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eastAsia="zh-CN"/>
        </w:rPr>
        <w:t>人才引领型企业</w:t>
      </w: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试点认定实施细则（暂行）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（征求意见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稿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第一章  总  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53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ab/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720" w:firstLineChars="200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sz w:val="36"/>
          <w:szCs w:val="36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为深入贯彻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党的二十大关于实施人才强国的战略部署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认真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落实《山东省“十四五”人才发展规划》</w:t>
      </w:r>
      <w:r>
        <w:rPr>
          <w:rFonts w:hint="default" w:ascii="Times New Roman" w:hAnsi="Times New Roman" w:eastAsia="仿宋_GB2312" w:cs="Times New Roman"/>
          <w:sz w:val="36"/>
          <w:szCs w:val="36"/>
          <w:highlight w:val="none"/>
          <w:lang w:val="en-US" w:eastAsia="zh-CN"/>
        </w:rPr>
        <w:t>（鲁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委人组办发〔2021〕10号）、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6"/>
          <w:szCs w:val="36"/>
        </w:rPr>
        <w:t>关于支持专精特新“小巨人”企业更好集聚人才的若干措施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6"/>
          <w:szCs w:val="36"/>
          <w:highlight w:val="none"/>
          <w:lang w:val="en-US" w:eastAsia="zh-CN"/>
        </w:rPr>
        <w:t>（鲁</w:t>
      </w:r>
      <w:r>
        <w:rPr>
          <w:rFonts w:hint="eastAsia" w:eastAsia="仿宋_GB2312" w:cs="Times New Roman"/>
          <w:sz w:val="36"/>
          <w:szCs w:val="36"/>
          <w:highlight w:val="none"/>
          <w:lang w:val="en-US" w:eastAsia="zh-CN"/>
        </w:rPr>
        <w:t>工信培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〔2022〕110号）等有关文件要求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，加速打造一批人才意识强、人才制度完备、人才集聚度高、创新引领作用显著的人才引领型企业，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制定本实施细则。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firstLine="72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sz w:val="36"/>
          <w:szCs w:val="36"/>
          <w:lang w:val="en-US" w:eastAsia="zh-CN"/>
        </w:rPr>
        <w:t xml:space="preserve">第二条 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  <w:t xml:space="preserve"> 人才引领型企业试点以人才管理创新为突破口，引导企业提升人才意识和人才管理能力，建立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更加有利于引才、育才、用才、留才的公司治理结构，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探索依靠人才持续发展壮大的可复</w:t>
      </w:r>
      <w:r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现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路径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，形成一批可复制可推广的人才管理经验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</w:pPr>
      <w:r>
        <w:rPr>
          <w:rFonts w:hint="eastAsia" w:ascii="CESI黑体-GB13000" w:hAnsi="CESI黑体-GB13000" w:eastAsia="CESI黑体-GB13000" w:cs="CESI黑体-GB13000"/>
          <w:kern w:val="2"/>
          <w:sz w:val="36"/>
          <w:szCs w:val="36"/>
          <w:lang w:val="en-US" w:eastAsia="zh-CN" w:bidi="ar-SA"/>
        </w:rPr>
        <w:t>第三条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  <w:t xml:space="preserve">  人才引领型企业分示范类与培育类两个类别，其中，示范类旨在选择一批人才制度成熟、人才聚集度高、人才作用发挥显著的优势企业，总结人才工作典型做法及成功经验向全行业推广，并承担相应顶尖人才引育工作任务；培育类旨在瞄准人才活力强、人才管理制度灵活的高成长性企业，通过提升人才意识及管理能力等，推动企业实现跨越式发展。省工业和信息化厅负责统筹推进全省人才引领型企业培育工作，</w:t>
      </w:r>
      <w:r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  <w:t>每年培育人才引领型企业15家左右，其中，示范类5家左右，培育类10家左右，到2025年，累计培育50家以上。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720" w:firstLineChars="200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第二章 基本条件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720" w:firstLineChars="200"/>
        <w:jc w:val="both"/>
        <w:textAlignment w:val="auto"/>
        <w:rPr>
          <w:rFonts w:hint="eastAsia" w:ascii="CESI黑体-GB13000" w:hAnsi="CESI黑体-GB13000" w:eastAsia="CESI黑体-GB13000" w:cs="CESI黑体-GB13000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72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6"/>
          <w:szCs w:val="36"/>
          <w:lang w:val="en-US" w:eastAsia="zh-CN" w:bidi="ar-SA"/>
        </w:rPr>
      </w:pPr>
      <w:r>
        <w:rPr>
          <w:rFonts w:hint="eastAsia" w:ascii="CESI黑体-GB13000" w:hAnsi="CESI黑体-GB13000" w:eastAsia="CESI黑体-GB13000" w:cs="CESI黑体-GB13000"/>
          <w:kern w:val="2"/>
          <w:sz w:val="36"/>
          <w:szCs w:val="36"/>
          <w:lang w:val="en-US" w:eastAsia="zh-CN" w:bidi="ar-SA"/>
        </w:rPr>
        <w:t>第四条</w:t>
      </w:r>
      <w:r>
        <w:rPr>
          <w:rFonts w:hint="eastAsia" w:ascii="楷体_GB2312" w:hAnsi="楷体_GB2312" w:eastAsia="楷体_GB2312" w:cs="楷体_GB2312"/>
          <w:kern w:val="2"/>
          <w:sz w:val="36"/>
          <w:szCs w:val="36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  <w:t>人才引领型企业布局主要围绕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省新旧动能转换“十强”产业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特别是标志性产业链，优先支持省委人才工作领导小组办公室《人才链、教育链、产业链、创新链融合发展工作机制（试行）》</w:t>
      </w:r>
      <w:r>
        <w:rPr>
          <w:rFonts w:hint="default" w:ascii="Times New Roman" w:hAnsi="Times New Roman" w:eastAsia="仿宋_GB2312" w:cs="Times New Roman"/>
          <w:sz w:val="36"/>
          <w:szCs w:val="36"/>
          <w:highlight w:val="none"/>
          <w:lang w:val="en-US" w:eastAsia="zh-CN"/>
        </w:rPr>
        <w:t>（鲁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委人组办发〔2022〕18号）确定的相关领域符合条件的企业建设。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CESI黑体-GB13000" w:hAnsi="CESI黑体-GB13000" w:eastAsia="CESI黑体-GB13000" w:cs="CESI黑体-GB13000"/>
          <w:color w:val="auto"/>
          <w:kern w:val="2"/>
          <w:sz w:val="36"/>
          <w:szCs w:val="36"/>
          <w:lang w:val="en-US" w:eastAsia="zh-CN" w:bidi="ar-SA"/>
        </w:rPr>
        <w:t>第五条</w:t>
      </w:r>
      <w:r>
        <w:rPr>
          <w:rFonts w:hint="eastAsia" w:ascii="楷体_GB2312" w:hAnsi="楷体_GB2312" w:eastAsia="楷体_GB2312" w:cs="楷体_GB2312"/>
          <w:kern w:val="2"/>
          <w:sz w:val="36"/>
          <w:szCs w:val="36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highlight w:val="none"/>
          <w:lang w:val="en-US" w:eastAsia="zh-CN" w:bidi="ar-SA"/>
        </w:rPr>
        <w:t>申报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  <w:t>企业应在山东省境内注册，具有独立法人资格，为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标志性产业链“链</w:t>
      </w:r>
      <w:r>
        <w:rPr>
          <w:rFonts w:hint="eastAsia" w:ascii="仿宋_GB2312" w:hAnsi="仿宋_GB2312" w:eastAsia="仿宋_GB2312" w:cs="仿宋_GB2312"/>
          <w:color w:val="auto"/>
          <w:kern w:val="2"/>
          <w:sz w:val="36"/>
          <w:szCs w:val="36"/>
          <w:lang w:val="en-US" w:eastAsia="zh-CN" w:bidi="ar-SA"/>
        </w:rPr>
        <w:t>主企业”或核心配套企业，专精特新“小巨人”企业、有上市潜力的创业企业或其他人才引领成效突出、具有显著竞争优势的优秀企业。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  <w:t>其中，申报</w:t>
      </w:r>
      <w:r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-SA"/>
        </w:rPr>
        <w:t>示范类企业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6"/>
          <w:szCs w:val="36"/>
          <w:lang w:val="en-US" w:eastAsia="zh-CN" w:bidi="ar-SA"/>
        </w:rPr>
        <w:t>的</w:t>
      </w:r>
      <w:r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6"/>
          <w:szCs w:val="36"/>
          <w:lang w:val="en-US" w:eastAsia="zh-CN" w:bidi="ar-SA"/>
        </w:rPr>
        <w:t>须</w:t>
      </w:r>
      <w:r>
        <w:rPr>
          <w:rFonts w:hint="eastAsia" w:ascii="仿宋_GB2312" w:hAnsi="仿宋_GB2312" w:eastAsia="仿宋_GB2312" w:cs="仿宋_GB2312"/>
          <w:color w:val="auto"/>
          <w:kern w:val="2"/>
          <w:sz w:val="36"/>
          <w:szCs w:val="36"/>
          <w:lang w:val="en-US" w:eastAsia="zh-CN" w:bidi="ar-SA"/>
        </w:rPr>
        <w:t>有全职在岗国家级人才称号高层次人才，近3年研发人员占全部员工的平均比例不低于10%，研发经费支出占主营业务收入的平均比重不低于3.5%，曾承担或正在承担国家级各类重点研发项目，销售收入与利润复合增长；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  <w:t>申报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6"/>
          <w:szCs w:val="36"/>
          <w:lang w:val="en-US" w:eastAsia="zh-CN" w:bidi="ar-SA"/>
        </w:rPr>
        <w:t>培育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6"/>
          <w:szCs w:val="36"/>
          <w:lang w:val="en-US" w:eastAsia="zh-CN" w:bidi="ar-SA"/>
        </w:rPr>
        <w:t>类企业</w:t>
      </w:r>
      <w:r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  <w:t>的，须</w:t>
      </w:r>
      <w:r>
        <w:rPr>
          <w:rFonts w:hint="eastAsia" w:ascii="仿宋_GB2312" w:hAnsi="仿宋_GB2312" w:eastAsia="仿宋_GB2312" w:cs="仿宋_GB2312"/>
          <w:color w:val="auto"/>
          <w:kern w:val="2"/>
          <w:sz w:val="36"/>
          <w:szCs w:val="36"/>
          <w:lang w:val="en-US" w:eastAsia="zh-CN" w:bidi="ar-SA"/>
        </w:rPr>
        <w:t>有全职在岗省级及以上人才称号高层次人才，近3年研发人员占全部员工的平均比例不低于15%，研发经费支出占主营业务收入的平均比重不低于5%，曾承担或正在承担省级及以上各类重点研发项目，销售收入或利润复合增长率不低于10%。</w:t>
      </w:r>
      <w:r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  <w:t>人才引育成效特别突出的，可以适当放宽。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</w:pPr>
      <w:r>
        <w:rPr>
          <w:rFonts w:hint="eastAsia" w:ascii="CESI黑体-GB13000" w:hAnsi="CESI黑体-GB13000" w:eastAsia="CESI黑体-GB13000" w:cs="CESI黑体-GB13000"/>
          <w:color w:val="auto"/>
          <w:kern w:val="2"/>
          <w:sz w:val="36"/>
          <w:szCs w:val="36"/>
          <w:lang w:val="en-US" w:eastAsia="zh-CN" w:bidi="ar-SA"/>
        </w:rPr>
        <w:t xml:space="preserve">第六条 </w:t>
      </w:r>
      <w:r>
        <w:rPr>
          <w:rFonts w:hint="eastAsia" w:ascii="楷体_GB2312" w:hAnsi="楷体_GB2312" w:eastAsia="楷体_GB2312" w:cs="楷体_GB2312"/>
          <w:color w:val="auto"/>
          <w:kern w:val="2"/>
          <w:sz w:val="36"/>
          <w:szCs w:val="36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  <w:t>申报企业上年度以来无较大及以上安全生产、环保事故，在山东省公共信用信息平台无失信记录。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0" w:firstLineChars="0"/>
        <w:jc w:val="center"/>
        <w:textAlignment w:val="auto"/>
        <w:rPr>
          <w:rFonts w:hint="default" w:ascii="黑体" w:hAnsi="黑体" w:eastAsia="黑体" w:cs="黑体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6"/>
          <w:szCs w:val="36"/>
          <w:lang w:val="en-US" w:eastAsia="zh-CN" w:bidi="ar-SA"/>
        </w:rPr>
        <w:t>第三章  申报与遴选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720" w:firstLineChars="200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6"/>
          <w:szCs w:val="36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720" w:firstLineChars="200"/>
        <w:textAlignment w:val="auto"/>
        <w:rPr>
          <w:rFonts w:hint="default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</w:pPr>
      <w:r>
        <w:rPr>
          <w:rFonts w:hint="eastAsia" w:ascii="CESI黑体-GB13000" w:hAnsi="CESI黑体-GB13000" w:eastAsia="CESI黑体-GB13000" w:cs="CESI黑体-GB13000"/>
          <w:color w:val="auto"/>
          <w:kern w:val="2"/>
          <w:sz w:val="36"/>
          <w:szCs w:val="36"/>
          <w:lang w:val="en-US" w:eastAsia="zh-CN" w:bidi="ar-SA"/>
        </w:rPr>
        <w:t xml:space="preserve">第七条  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  <w:t>申报部署。省工业和信息化厅每年按照本实施细则，下发通知启动试点申报工作。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</w:pPr>
      <w:r>
        <w:rPr>
          <w:rFonts w:hint="eastAsia" w:ascii="CESI黑体-GB13000" w:hAnsi="CESI黑体-GB13000" w:eastAsia="CESI黑体-GB13000" w:cs="CESI黑体-GB13000"/>
          <w:color w:val="auto"/>
          <w:kern w:val="2"/>
          <w:sz w:val="36"/>
          <w:szCs w:val="36"/>
          <w:lang w:val="en-US" w:eastAsia="zh-CN" w:bidi="ar-SA"/>
        </w:rPr>
        <w:t xml:space="preserve">第八条  </w:t>
      </w:r>
      <w:r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  <w:t>组织推荐。各企业需经推荐方可申报，其中，省属国有企业由省国资委推荐申报，其他企业按照属地原则，由各市工业和信息化局推荐申报；省国资委、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  <w:t>市工业和信息化局对企业情况进行资格审查，将符合条件的企业推荐至省工业和信息化厅。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color w:val="auto"/>
          <w:kern w:val="2"/>
          <w:sz w:val="36"/>
          <w:szCs w:val="36"/>
          <w:lang w:val="en-US" w:eastAsia="zh-CN" w:bidi="ar-SA"/>
        </w:rPr>
        <w:t xml:space="preserve">第九条 </w:t>
      </w:r>
      <w:r>
        <w:rPr>
          <w:rFonts w:hint="eastAsia" w:ascii="楷体_GB2312" w:hAnsi="楷体_GB2312" w:eastAsia="楷体_GB2312" w:cs="楷体_GB2312"/>
          <w:kern w:val="2"/>
          <w:sz w:val="36"/>
          <w:szCs w:val="36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  <w:t>组织论证。省工业和信息化厅组织技术创新、企业管理及投融资等领域专家，通过审查申报企业基本情况、人才管理成效、人才战略和规划、未来重点人才引育计划等情况对企业进行综合评价。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kern w:val="2"/>
          <w:sz w:val="36"/>
          <w:szCs w:val="36"/>
          <w:lang w:val="en-US" w:eastAsia="zh-CN" w:bidi="ar-SA"/>
        </w:rPr>
        <w:t xml:space="preserve">第十条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公示与入选。省工业和信息化厅对拟认定的试点企业进行公示，无异议的，确定为山东省人才引领型试点企业（以下简称“试点企业”）；有异议的，进行核查并研究提出处理意见。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ind w:firstLine="720" w:firstLineChars="200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kern w:val="2"/>
          <w:sz w:val="36"/>
          <w:szCs w:val="36"/>
          <w:lang w:val="en-US" w:eastAsia="zh-CN" w:bidi="ar-SA"/>
        </w:rPr>
        <w:t xml:space="preserve">第十一条  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  <w:t>示范与培育。人才引领型企业示范与培育采取先试点、后认定的办法组织，试点期3年。试点期内，试点企业应参照</w:t>
      </w:r>
      <w:r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  <w:t>《山东省人才引领型企业建设指南》，明确建设目标，其中，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6"/>
          <w:szCs w:val="36"/>
          <w:lang w:val="en-US" w:eastAsia="zh-CN" w:bidi="ar-SA"/>
        </w:rPr>
        <w:t>示范类企业</w:t>
      </w:r>
      <w:r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  <w:t>着重明确重点人才引育的工作清单，开展顶尖人才的引育工作；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6"/>
          <w:szCs w:val="36"/>
          <w:lang w:val="en-US" w:eastAsia="zh-CN" w:bidi="ar-SA"/>
        </w:rPr>
        <w:t>培育类企业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6"/>
          <w:szCs w:val="36"/>
          <w:lang w:val="en-US" w:eastAsia="zh-CN" w:bidi="ar-SA"/>
        </w:rPr>
        <w:t>着重明确</w:t>
      </w:r>
      <w:r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  <w:t>未来一个时期企业内部人才管理机制的提升路径、目标和人才培养重点工作，提升企业人才引领发展的意识和能力。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720" w:firstLineChars="200"/>
        <w:textAlignment w:val="auto"/>
        <w:rPr>
          <w:rFonts w:hint="eastAsia" w:ascii="CESI黑体-GB13000" w:hAnsi="CESI黑体-GB13000" w:eastAsia="CESI黑体-GB13000" w:cs="CESI黑体-GB13000"/>
          <w:sz w:val="36"/>
          <w:szCs w:val="36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color w:val="auto"/>
          <w:kern w:val="2"/>
          <w:sz w:val="36"/>
          <w:szCs w:val="36"/>
          <w:lang w:val="en-US" w:eastAsia="zh-CN" w:bidi="ar-SA"/>
        </w:rPr>
        <w:t>第十二条</w:t>
      </w:r>
      <w:r>
        <w:rPr>
          <w:rFonts w:hint="eastAsia" w:ascii="仿宋_GB2312" w:hAnsi="仿宋_GB2312" w:eastAsia="仿宋_GB2312" w:cs="仿宋_GB2312"/>
          <w:color w:val="auto"/>
          <w:kern w:val="2"/>
          <w:sz w:val="36"/>
          <w:szCs w:val="36"/>
          <w:lang w:val="en-US" w:eastAsia="zh-CN" w:bidi="ar-SA"/>
        </w:rPr>
        <w:t xml:space="preserve">  优化与提升。省工业和信息化厅建立专家服务组，按照试点企业需求，为企业提供发展战略咨询、人才管理咨询、重点人才引进等服务，帮助企业建立更加完善的人才体制机制。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CESI黑体-GB13000" w:hAnsi="CESI黑体-GB13000" w:eastAsia="CESI黑体-GB13000" w:cs="CESI黑体-GB13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CESI黑体-GB13000" w:hAnsi="CESI黑体-GB13000" w:eastAsia="CESI黑体-GB13000" w:cs="CESI黑体-GB13000"/>
          <w:sz w:val="36"/>
          <w:szCs w:val="36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sz w:val="36"/>
          <w:szCs w:val="36"/>
          <w:lang w:val="en-US" w:eastAsia="zh-CN"/>
        </w:rPr>
        <w:t>第四章  验收认定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720" w:firstLineChars="200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CESI黑体-GB13000" w:hAnsi="CESI黑体-GB13000" w:eastAsia="CESI黑体-GB13000" w:cs="CESI黑体-GB13000"/>
          <w:color w:val="auto"/>
          <w:kern w:val="2"/>
          <w:sz w:val="36"/>
          <w:szCs w:val="36"/>
          <w:lang w:val="en-US" w:eastAsia="zh-CN" w:bidi="ar-SA"/>
        </w:rPr>
        <w:t xml:space="preserve">第十三条 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试点企业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 w:bidi="ar"/>
        </w:rPr>
        <w:t>经过一定周期培育建设，实现各项建设目标，可以提出验收申请，省工业和信息化厅根据初步审查和推荐情况，组织专家验收，并对通过验收的予以认定。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720" w:firstLineChars="200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CESI黑体-GB13000" w:hAnsi="CESI黑体-GB13000" w:eastAsia="CESI黑体-GB13000" w:cs="CESI黑体-GB13000"/>
          <w:color w:val="auto"/>
          <w:kern w:val="2"/>
          <w:sz w:val="36"/>
          <w:szCs w:val="36"/>
          <w:lang w:val="en-US" w:eastAsia="zh-CN" w:bidi="ar-SA"/>
        </w:rPr>
        <w:t xml:space="preserve">第十四条 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 w:bidi="ar"/>
        </w:rPr>
        <w:t>认定程序：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72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 w:bidi="ar"/>
        </w:rPr>
        <w:t>（一）初步审查。完成各项试点任务后，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试点企业根据原申报路径，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 w:bidi="ar"/>
        </w:rPr>
        <w:t>向省国资委或所在市工业和信息化局提出验收申请，初审通过的，申请省工业和信息化厅验收。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720" w:firstLineChars="200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 w:bidi="ar"/>
        </w:rPr>
        <w:t>（二）组织验收。省工业和信息化厅对申请验收的，组织专家组对企业进行验收考核。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720" w:firstLineChars="200"/>
        <w:jc w:val="left"/>
        <w:textAlignment w:val="auto"/>
        <w:rPr>
          <w:rFonts w:hint="default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lang w:val="en-US" w:eastAsia="zh-CN" w:bidi="ar"/>
        </w:rPr>
        <w:t>（三）公示认定。省工业和信息化厅根据验收情况，对通过验收的企业在适当范围内进行公示，无异议的，予以认定。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0" w:firstLineChars="0"/>
        <w:jc w:val="center"/>
        <w:textAlignment w:val="auto"/>
        <w:rPr>
          <w:rFonts w:hint="eastAsia" w:ascii="CESI黑体-GB13000" w:hAnsi="CESI黑体-GB13000" w:eastAsia="CESI黑体-GB13000" w:cs="CESI黑体-GB13000"/>
          <w:color w:val="auto"/>
          <w:kern w:val="2"/>
          <w:sz w:val="36"/>
          <w:szCs w:val="36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firstLine="0" w:firstLineChars="0"/>
        <w:jc w:val="center"/>
        <w:textAlignment w:val="auto"/>
        <w:rPr>
          <w:rFonts w:hint="default" w:ascii="CESI黑体-GB13000" w:hAnsi="CESI黑体-GB13000" w:eastAsia="CESI黑体-GB13000" w:cs="CESI黑体-GB13000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CESI黑体-GB13000" w:hAnsi="CESI黑体-GB13000" w:eastAsia="CESI黑体-GB13000" w:cs="CESI黑体-GB13000"/>
          <w:color w:val="auto"/>
          <w:kern w:val="2"/>
          <w:sz w:val="36"/>
          <w:szCs w:val="36"/>
          <w:lang w:val="en-US" w:eastAsia="zh-CN" w:bidi="ar-SA"/>
        </w:rPr>
        <w:t>第五章  支持政策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CESI黑体-GB13000" w:hAnsi="CESI黑体-GB13000" w:eastAsia="CESI黑体-GB13000" w:cs="CESI黑体-GB13000"/>
          <w:color w:val="auto"/>
          <w:kern w:val="2"/>
          <w:sz w:val="36"/>
          <w:szCs w:val="36"/>
          <w:lang w:val="en-US" w:eastAsia="zh-CN" w:bidi="ar-SA"/>
        </w:rPr>
        <w:t xml:space="preserve">    </w:t>
      </w:r>
      <w:r>
        <w:rPr>
          <w:rFonts w:hint="eastAsia" w:ascii="CESI黑体-GB13000" w:hAnsi="CESI黑体-GB13000" w:eastAsia="CESI黑体-GB13000" w:cs="CESI黑体-GB13000"/>
          <w:color w:val="000000"/>
          <w:kern w:val="2"/>
          <w:sz w:val="36"/>
          <w:szCs w:val="36"/>
          <w:lang w:val="en-US" w:eastAsia="zh-CN" w:bidi="ar-SA"/>
        </w:rPr>
        <w:t xml:space="preserve">第十五条 </w:t>
      </w:r>
      <w:r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6"/>
          <w:szCs w:val="36"/>
          <w:lang w:val="en-US" w:eastAsia="zh-CN" w:bidi="ar-SA"/>
        </w:rPr>
        <w:t>将人才引领型培育试点企业纳入人才链、教育链、产业链、创新链融合重点实施主体，协调落实“四链”融合保障措施，推动重点工作开展。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720" w:firstLineChars="200"/>
        <w:textAlignment w:val="auto"/>
        <w:rPr>
          <w:rFonts w:hint="default"/>
          <w:sz w:val="36"/>
          <w:szCs w:val="36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color w:val="auto"/>
          <w:kern w:val="2"/>
          <w:sz w:val="36"/>
          <w:szCs w:val="36"/>
          <w:lang w:val="en-US" w:eastAsia="zh-CN" w:bidi="ar-SA"/>
        </w:rPr>
        <w:t xml:space="preserve">第十六条 </w:t>
      </w:r>
      <w:r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  <w:t xml:space="preserve"> 统筹省级工业转型升级等资金，在企业试点启动和通过验收认定后，给予总额不超过100万元支持，其中，纳入试点时给予60%左右资金支持，验收认定后，拨付剩余资金。资金专项用于开展人才工作，重点支持企业开展人才管理机制革新、人才管理咨询、人才培训培养、人才交流会议等工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720" w:firstLineChars="200"/>
        <w:textAlignment w:val="auto"/>
        <w:rPr>
          <w:rFonts w:hint="eastAsia" w:ascii="Times New Roman" w:hAnsi="Times New Roman" w:eastAsia="仿宋_GB2312"/>
          <w:sz w:val="36"/>
          <w:szCs w:val="36"/>
          <w:lang w:eastAsia="zh-CN"/>
        </w:rPr>
      </w:pPr>
      <w:r>
        <w:rPr>
          <w:rFonts w:hint="eastAsia" w:ascii="CESI黑体-GB13000" w:hAnsi="CESI黑体-GB13000" w:eastAsia="CESI黑体-GB13000" w:cs="CESI黑体-GB13000"/>
          <w:color w:val="auto"/>
          <w:kern w:val="2"/>
          <w:sz w:val="36"/>
          <w:szCs w:val="36"/>
          <w:lang w:val="en-US" w:eastAsia="zh-CN" w:bidi="ar-SA"/>
        </w:rPr>
        <w:t xml:space="preserve">第十七条  </w:t>
      </w:r>
      <w:r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  <w:t>支持人才引领型企业创建制造业创新中心、工业设计中心、“一企一技术”研发中心、专精特新“小巨人”等企业创新平台，符合发展需求和政策的，“一事一议”论证支持。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CESI黑体-GB13000" w:hAnsi="CESI黑体-GB13000" w:eastAsia="CESI黑体-GB13000" w:cs="CESI黑体-GB13000"/>
          <w:color w:val="000000"/>
          <w:kern w:val="2"/>
          <w:sz w:val="36"/>
          <w:szCs w:val="36"/>
          <w:lang w:val="en-US" w:eastAsia="zh-CN" w:bidi="ar-SA"/>
        </w:rPr>
        <w:t xml:space="preserve">第十八条  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各市可结合本区域实际，制定市级人才引领型企业培育认定办法，推动形成人才引领示范效应。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720" w:firstLineChars="200"/>
        <w:textAlignment w:val="auto"/>
        <w:rPr>
          <w:rFonts w:hint="eastAsia" w:ascii="Times New Roman" w:hAnsi="Times New Roman" w:eastAsia="仿宋_GB2312"/>
          <w:sz w:val="36"/>
          <w:szCs w:val="36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color w:val="000000"/>
          <w:kern w:val="2"/>
          <w:sz w:val="36"/>
          <w:szCs w:val="36"/>
          <w:lang w:val="en-US" w:eastAsia="zh-CN" w:bidi="ar-SA"/>
        </w:rPr>
        <w:t xml:space="preserve">第十九条  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各市应为人才引领型企业配备人才服务专员，“一对一”做好人才政策推介、岗位需求梳理、引才协调对接、人才问题协调办理等工作。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/>
          <w:sz w:val="36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CESI黑体-GB13000" w:hAnsi="CESI黑体-GB13000" w:eastAsia="CESI黑体-GB13000" w:cs="CESI黑体-GB13000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eastAsia" w:ascii="CESI黑体-GB13000" w:hAnsi="CESI黑体-GB13000" w:eastAsia="CESI黑体-GB13000" w:cs="CESI黑体-GB13000"/>
          <w:color w:val="auto"/>
          <w:kern w:val="2"/>
          <w:sz w:val="36"/>
          <w:szCs w:val="36"/>
          <w:lang w:val="en-US" w:eastAsia="zh-CN" w:bidi="ar-SA"/>
        </w:rPr>
        <w:t>第六章 管理服务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default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color w:val="auto"/>
          <w:kern w:val="2"/>
          <w:sz w:val="36"/>
          <w:szCs w:val="36"/>
          <w:lang w:val="en-US" w:eastAsia="zh-CN" w:bidi="ar-SA"/>
        </w:rPr>
        <w:t xml:space="preserve">第二十条  </w:t>
      </w:r>
      <w:r>
        <w:rPr>
          <w:rFonts w:hint="eastAsia" w:ascii="仿宋_GB2312" w:hAnsi="仿宋_GB2312" w:eastAsia="仿宋_GB2312" w:cs="仿宋_GB2312"/>
          <w:color w:val="auto"/>
          <w:kern w:val="2"/>
          <w:sz w:val="36"/>
          <w:szCs w:val="36"/>
          <w:lang w:val="en-US" w:eastAsia="zh-CN" w:bidi="ar-SA"/>
        </w:rPr>
        <w:t>省工业和信息化厅通过实地走访、调取材料等方式，每年对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试点企业情况进行考核，未完成有关任务的，可申请延期考核，支持期内2次未完成年度任务的，取消试点资格，并对其前期财政资金使用情况进行专项审计，未合理支出的，予以收回。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720" w:firstLineChars="200"/>
        <w:textAlignment w:val="auto"/>
        <w:rPr>
          <w:rFonts w:hint="eastAsia" w:ascii="Times New Roman" w:hAnsi="Times New Roman" w:eastAsia="仿宋_GB2312"/>
          <w:sz w:val="36"/>
          <w:szCs w:val="36"/>
          <w:lang w:eastAsia="zh-CN"/>
        </w:rPr>
      </w:pPr>
      <w:r>
        <w:rPr>
          <w:rFonts w:hint="eastAsia" w:ascii="CESI黑体-GB13000" w:hAnsi="CESI黑体-GB13000" w:eastAsia="CESI黑体-GB13000" w:cs="CESI黑体-GB13000"/>
          <w:color w:val="auto"/>
          <w:kern w:val="2"/>
          <w:sz w:val="36"/>
          <w:szCs w:val="36"/>
          <w:lang w:val="en-US" w:eastAsia="zh-CN" w:bidi="ar-SA"/>
        </w:rPr>
        <w:t xml:space="preserve">第二十一条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6"/>
          <w:szCs w:val="36"/>
          <w:lang w:val="en-US" w:eastAsia="zh-CN" w:bidi="ar-SA"/>
        </w:rPr>
        <w:t>定期梳理人才引领型企业先进人才管理经验，通过印发白皮书、召开交流会等方式，在适当范围公布</w:t>
      </w:r>
      <w:r>
        <w:rPr>
          <w:rFonts w:hint="eastAsia" w:ascii="Times New Roman" w:hAnsi="Times New Roman" w:eastAsia="仿宋_GB2312"/>
          <w:sz w:val="36"/>
          <w:szCs w:val="36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3519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  <w:lang w:val="en-US" w:eastAsia="zh-CN" w:bidi="ar-SA"/>
        </w:rPr>
        <w:t xml:space="preserve">第七章 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附  则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72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</w:pPr>
      <w:r>
        <w:rPr>
          <w:rFonts w:hint="eastAsia" w:ascii="CESI黑体-GB13000" w:hAnsi="CESI黑体-GB13000" w:eastAsia="CESI黑体-GB13000" w:cs="CESI黑体-GB13000"/>
          <w:kern w:val="2"/>
          <w:sz w:val="36"/>
          <w:szCs w:val="36"/>
          <w:lang w:val="en-US" w:eastAsia="zh-CN" w:bidi="ar-SA"/>
        </w:rPr>
        <w:t xml:space="preserve">第二十二条  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  <w:t>省工业和信息化厅会同省国资委，围绕</w:t>
      </w:r>
      <w:r>
        <w:rPr>
          <w:rFonts w:hint="eastAsia" w:ascii="Times New Roman" w:hAnsi="Times New Roman" w:eastAsia="仿宋_GB2312"/>
          <w:sz w:val="36"/>
          <w:szCs w:val="36"/>
          <w:lang w:val="en-US" w:eastAsia="zh-CN"/>
        </w:rPr>
        <w:t>省新旧动能转换“十强”产业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特别是标志性产业链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  <w:t>，建立人才引领型企业培育库，储备200家左右重点培育企业，按照其人才工作成效，在创新平台建设、重点人才引育、重大项目承担等方面，给予优先支持。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720" w:firstLineChars="200"/>
        <w:textAlignment w:val="auto"/>
        <w:rPr>
          <w:rFonts w:hint="default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6"/>
          <w:szCs w:val="36"/>
          <w:lang w:val="en-US" w:eastAsia="zh-CN" w:bidi="ar-SA"/>
        </w:rPr>
        <w:t>第</w:t>
      </w:r>
      <w:r>
        <w:rPr>
          <w:rFonts w:hint="eastAsia" w:ascii="CESI黑体-GB13000" w:hAnsi="CESI黑体-GB13000" w:eastAsia="CESI黑体-GB13000" w:cs="CESI黑体-GB13000"/>
          <w:kern w:val="2"/>
          <w:sz w:val="36"/>
          <w:szCs w:val="36"/>
          <w:lang w:val="en-US" w:eastAsia="zh-CN" w:bidi="ar-SA"/>
        </w:rPr>
        <w:t>二十三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6"/>
          <w:szCs w:val="36"/>
          <w:lang w:val="en-US" w:eastAsia="zh-CN" w:bidi="ar-SA"/>
        </w:rPr>
        <w:t>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6"/>
          <w:szCs w:val="36"/>
          <w:lang w:val="en-US" w:eastAsia="zh-CN" w:bidi="ar-SA"/>
        </w:rPr>
        <w:t xml:space="preserve">  本实施细则由省工业和信息化厅、省国资委、省财政厅负责解释。本实施细则自2023年*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6"/>
          <w:szCs w:val="36"/>
          <w:lang w:val="en-US" w:eastAsia="zh-CN" w:bidi="ar-SA"/>
        </w:rPr>
        <w:t>月*日起施行。</w:t>
      </w:r>
    </w:p>
    <w:sectPr>
      <w:footerReference r:id="rId3" w:type="default"/>
      <w:pgSz w:w="11906" w:h="16838"/>
      <w:pgMar w:top="2098" w:right="1474" w:bottom="198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YWQyNGIyN2FmNGU5ZmEzMmRkZjA3NWEwMjRhMzQifQ=="/>
  </w:docVars>
  <w:rsids>
    <w:rsidRoot w:val="4A1947CF"/>
    <w:rsid w:val="000E5D71"/>
    <w:rsid w:val="005948C4"/>
    <w:rsid w:val="02515CD1"/>
    <w:rsid w:val="02D01928"/>
    <w:rsid w:val="04B93603"/>
    <w:rsid w:val="061371BC"/>
    <w:rsid w:val="06D33870"/>
    <w:rsid w:val="07224C2D"/>
    <w:rsid w:val="094263C4"/>
    <w:rsid w:val="094F4A56"/>
    <w:rsid w:val="09F53546"/>
    <w:rsid w:val="0BBF3272"/>
    <w:rsid w:val="0BC6474D"/>
    <w:rsid w:val="0C5F0DF2"/>
    <w:rsid w:val="0C7E3DA7"/>
    <w:rsid w:val="0D726BC4"/>
    <w:rsid w:val="0EBE4304"/>
    <w:rsid w:val="0F144C10"/>
    <w:rsid w:val="0FB66815"/>
    <w:rsid w:val="10617662"/>
    <w:rsid w:val="109E2864"/>
    <w:rsid w:val="10E8616A"/>
    <w:rsid w:val="113D1A47"/>
    <w:rsid w:val="116E2B13"/>
    <w:rsid w:val="11AE77EE"/>
    <w:rsid w:val="11FD5C45"/>
    <w:rsid w:val="1269447B"/>
    <w:rsid w:val="14E42D67"/>
    <w:rsid w:val="15522766"/>
    <w:rsid w:val="15886692"/>
    <w:rsid w:val="17343CE3"/>
    <w:rsid w:val="17524DFF"/>
    <w:rsid w:val="180065A8"/>
    <w:rsid w:val="186B6F35"/>
    <w:rsid w:val="18FE07FD"/>
    <w:rsid w:val="190A1374"/>
    <w:rsid w:val="19AD44F6"/>
    <w:rsid w:val="1AAC42AC"/>
    <w:rsid w:val="1AD572F2"/>
    <w:rsid w:val="1ADA6280"/>
    <w:rsid w:val="1B0A5A6F"/>
    <w:rsid w:val="1B2117BB"/>
    <w:rsid w:val="1BCF41AF"/>
    <w:rsid w:val="1C241E68"/>
    <w:rsid w:val="1CEF23AE"/>
    <w:rsid w:val="1D1F2F14"/>
    <w:rsid w:val="1D390EB5"/>
    <w:rsid w:val="1DDA1BEE"/>
    <w:rsid w:val="1DF72790"/>
    <w:rsid w:val="1E39650B"/>
    <w:rsid w:val="1E3F768D"/>
    <w:rsid w:val="1E8F0FF8"/>
    <w:rsid w:val="1E8F217A"/>
    <w:rsid w:val="1F427205"/>
    <w:rsid w:val="1F96434B"/>
    <w:rsid w:val="1FA05498"/>
    <w:rsid w:val="201F0ABB"/>
    <w:rsid w:val="2058712F"/>
    <w:rsid w:val="21BD46C3"/>
    <w:rsid w:val="22941D70"/>
    <w:rsid w:val="231D7983"/>
    <w:rsid w:val="235A7EB2"/>
    <w:rsid w:val="23930764"/>
    <w:rsid w:val="23AD5095"/>
    <w:rsid w:val="23B24AE2"/>
    <w:rsid w:val="23CF199B"/>
    <w:rsid w:val="23F155EB"/>
    <w:rsid w:val="24B95DE0"/>
    <w:rsid w:val="25082CFC"/>
    <w:rsid w:val="2515464E"/>
    <w:rsid w:val="25F9FED0"/>
    <w:rsid w:val="26ED11C9"/>
    <w:rsid w:val="26FE0CF1"/>
    <w:rsid w:val="27243B14"/>
    <w:rsid w:val="27E73509"/>
    <w:rsid w:val="28223279"/>
    <w:rsid w:val="29ED4913"/>
    <w:rsid w:val="29FA54EE"/>
    <w:rsid w:val="2AD71D4F"/>
    <w:rsid w:val="2AFD76F1"/>
    <w:rsid w:val="2B0572A5"/>
    <w:rsid w:val="2B9C52EA"/>
    <w:rsid w:val="2C7E0AF0"/>
    <w:rsid w:val="2D067DAF"/>
    <w:rsid w:val="2E6966E5"/>
    <w:rsid w:val="2E771A76"/>
    <w:rsid w:val="2EC73F33"/>
    <w:rsid w:val="2EFBAD81"/>
    <w:rsid w:val="2F7B0BDA"/>
    <w:rsid w:val="306116CE"/>
    <w:rsid w:val="30957061"/>
    <w:rsid w:val="30DF4E90"/>
    <w:rsid w:val="31796C3F"/>
    <w:rsid w:val="321921D0"/>
    <w:rsid w:val="321F1A18"/>
    <w:rsid w:val="3261075D"/>
    <w:rsid w:val="335F84DA"/>
    <w:rsid w:val="33E7E0A7"/>
    <w:rsid w:val="33FBCCA8"/>
    <w:rsid w:val="34223CD1"/>
    <w:rsid w:val="34D66716"/>
    <w:rsid w:val="352C1DA9"/>
    <w:rsid w:val="35E27203"/>
    <w:rsid w:val="36344D15"/>
    <w:rsid w:val="365F5540"/>
    <w:rsid w:val="36C71359"/>
    <w:rsid w:val="37384EA6"/>
    <w:rsid w:val="37882A79"/>
    <w:rsid w:val="37EF9086"/>
    <w:rsid w:val="382B0806"/>
    <w:rsid w:val="39B76556"/>
    <w:rsid w:val="39C14E22"/>
    <w:rsid w:val="3A720C8A"/>
    <w:rsid w:val="3B37F374"/>
    <w:rsid w:val="3C751A0F"/>
    <w:rsid w:val="3E3F4CDE"/>
    <w:rsid w:val="3E77AEFD"/>
    <w:rsid w:val="3E917408"/>
    <w:rsid w:val="3E9920D5"/>
    <w:rsid w:val="3EE2B17C"/>
    <w:rsid w:val="3EF7C7E2"/>
    <w:rsid w:val="3F5D2CF7"/>
    <w:rsid w:val="3F7A2793"/>
    <w:rsid w:val="3FDA2FE9"/>
    <w:rsid w:val="3FFD9CA9"/>
    <w:rsid w:val="3FFF2BA4"/>
    <w:rsid w:val="40DE52AF"/>
    <w:rsid w:val="42AF2425"/>
    <w:rsid w:val="43B835F7"/>
    <w:rsid w:val="462C25E8"/>
    <w:rsid w:val="46EA212A"/>
    <w:rsid w:val="476049EF"/>
    <w:rsid w:val="47BD0958"/>
    <w:rsid w:val="47BF29CB"/>
    <w:rsid w:val="485853A8"/>
    <w:rsid w:val="490715C7"/>
    <w:rsid w:val="49A563CB"/>
    <w:rsid w:val="49DF73B8"/>
    <w:rsid w:val="49E07403"/>
    <w:rsid w:val="4A0111D6"/>
    <w:rsid w:val="4A1012E2"/>
    <w:rsid w:val="4A1947CF"/>
    <w:rsid w:val="4A500B9B"/>
    <w:rsid w:val="4A5C7631"/>
    <w:rsid w:val="4B85080B"/>
    <w:rsid w:val="4B8F58DB"/>
    <w:rsid w:val="4C2866B2"/>
    <w:rsid w:val="4D137AF0"/>
    <w:rsid w:val="4D602AFE"/>
    <w:rsid w:val="4DA51435"/>
    <w:rsid w:val="4DA53844"/>
    <w:rsid w:val="4DFFF3DA"/>
    <w:rsid w:val="4E1753BE"/>
    <w:rsid w:val="4F24484D"/>
    <w:rsid w:val="4F4B315D"/>
    <w:rsid w:val="4F745976"/>
    <w:rsid w:val="4FB7F96B"/>
    <w:rsid w:val="4FF48E97"/>
    <w:rsid w:val="502C5CD0"/>
    <w:rsid w:val="50331ECE"/>
    <w:rsid w:val="50947367"/>
    <w:rsid w:val="50A67909"/>
    <w:rsid w:val="50C15A73"/>
    <w:rsid w:val="50FC65E9"/>
    <w:rsid w:val="514261F1"/>
    <w:rsid w:val="51E43446"/>
    <w:rsid w:val="52604262"/>
    <w:rsid w:val="53582700"/>
    <w:rsid w:val="5466508E"/>
    <w:rsid w:val="546E1AAF"/>
    <w:rsid w:val="54F557A7"/>
    <w:rsid w:val="553B5900"/>
    <w:rsid w:val="55786E42"/>
    <w:rsid w:val="562D0F9D"/>
    <w:rsid w:val="56892BB9"/>
    <w:rsid w:val="57FF009C"/>
    <w:rsid w:val="585072BB"/>
    <w:rsid w:val="58C430D9"/>
    <w:rsid w:val="59416E2C"/>
    <w:rsid w:val="594D0076"/>
    <w:rsid w:val="5998758A"/>
    <w:rsid w:val="59F54847"/>
    <w:rsid w:val="5A973750"/>
    <w:rsid w:val="5B176F6A"/>
    <w:rsid w:val="5B8F2A37"/>
    <w:rsid w:val="5BB22BCA"/>
    <w:rsid w:val="5BB7C800"/>
    <w:rsid w:val="5BDBC2FF"/>
    <w:rsid w:val="5C3913BB"/>
    <w:rsid w:val="5D5E5872"/>
    <w:rsid w:val="5D7F2FB8"/>
    <w:rsid w:val="5E106F8A"/>
    <w:rsid w:val="5F28150C"/>
    <w:rsid w:val="5F7441CC"/>
    <w:rsid w:val="5FA7F0AE"/>
    <w:rsid w:val="5FDFCFAC"/>
    <w:rsid w:val="5FFD3C9E"/>
    <w:rsid w:val="5FFF3E1D"/>
    <w:rsid w:val="60762529"/>
    <w:rsid w:val="60834E20"/>
    <w:rsid w:val="60F15415"/>
    <w:rsid w:val="614369DB"/>
    <w:rsid w:val="61B551C2"/>
    <w:rsid w:val="61C24A33"/>
    <w:rsid w:val="6215187E"/>
    <w:rsid w:val="63DC6D63"/>
    <w:rsid w:val="64176BBA"/>
    <w:rsid w:val="641A1BF7"/>
    <w:rsid w:val="64321A13"/>
    <w:rsid w:val="64C616E0"/>
    <w:rsid w:val="64F3373D"/>
    <w:rsid w:val="65AF0F25"/>
    <w:rsid w:val="66265881"/>
    <w:rsid w:val="66317077"/>
    <w:rsid w:val="66C97941"/>
    <w:rsid w:val="679460B8"/>
    <w:rsid w:val="683F08F4"/>
    <w:rsid w:val="6A2F9E81"/>
    <w:rsid w:val="6AFB518B"/>
    <w:rsid w:val="6B596BCF"/>
    <w:rsid w:val="6B79541F"/>
    <w:rsid w:val="6C197B1D"/>
    <w:rsid w:val="6CD1096C"/>
    <w:rsid w:val="6CDD15D3"/>
    <w:rsid w:val="6D3FC2BC"/>
    <w:rsid w:val="6DC011F7"/>
    <w:rsid w:val="6DC42E7F"/>
    <w:rsid w:val="6E7E7095"/>
    <w:rsid w:val="6EFE46BB"/>
    <w:rsid w:val="6F3A3EF0"/>
    <w:rsid w:val="6F7D2627"/>
    <w:rsid w:val="6FC44C91"/>
    <w:rsid w:val="6FEDE183"/>
    <w:rsid w:val="70292DA7"/>
    <w:rsid w:val="704D4935"/>
    <w:rsid w:val="70E92792"/>
    <w:rsid w:val="714A1482"/>
    <w:rsid w:val="7297527D"/>
    <w:rsid w:val="72C56F80"/>
    <w:rsid w:val="731E2D9F"/>
    <w:rsid w:val="735A7AAE"/>
    <w:rsid w:val="73A86934"/>
    <w:rsid w:val="73BB6668"/>
    <w:rsid w:val="74836A59"/>
    <w:rsid w:val="74A0760B"/>
    <w:rsid w:val="74A54209"/>
    <w:rsid w:val="750A4743"/>
    <w:rsid w:val="75786F3E"/>
    <w:rsid w:val="75FDB2F2"/>
    <w:rsid w:val="7625589D"/>
    <w:rsid w:val="775A9ECD"/>
    <w:rsid w:val="777E90E5"/>
    <w:rsid w:val="778C4ED1"/>
    <w:rsid w:val="779E6285"/>
    <w:rsid w:val="77CB44C1"/>
    <w:rsid w:val="77D2506E"/>
    <w:rsid w:val="7827735F"/>
    <w:rsid w:val="78AFAAC5"/>
    <w:rsid w:val="78B0022A"/>
    <w:rsid w:val="79F83E01"/>
    <w:rsid w:val="7A60462C"/>
    <w:rsid w:val="7ACD3FC0"/>
    <w:rsid w:val="7AF7025E"/>
    <w:rsid w:val="7AFFBFC9"/>
    <w:rsid w:val="7B0C60D2"/>
    <w:rsid w:val="7BCE5327"/>
    <w:rsid w:val="7BE53A7F"/>
    <w:rsid w:val="7BF1023D"/>
    <w:rsid w:val="7BFAB17A"/>
    <w:rsid w:val="7BFF48EF"/>
    <w:rsid w:val="7D6DCEA8"/>
    <w:rsid w:val="7D7F6B62"/>
    <w:rsid w:val="7DBB0EF8"/>
    <w:rsid w:val="7DFB1226"/>
    <w:rsid w:val="7DFB4792"/>
    <w:rsid w:val="7E0D7EAB"/>
    <w:rsid w:val="7E9EC9EC"/>
    <w:rsid w:val="7EBF449A"/>
    <w:rsid w:val="7ED7FBB3"/>
    <w:rsid w:val="7EE323FF"/>
    <w:rsid w:val="7EED4B17"/>
    <w:rsid w:val="7EFD6F57"/>
    <w:rsid w:val="7FB7300D"/>
    <w:rsid w:val="7FCDC7D1"/>
    <w:rsid w:val="7FF6D3FC"/>
    <w:rsid w:val="949FAE4F"/>
    <w:rsid w:val="9EE90248"/>
    <w:rsid w:val="A7DB830B"/>
    <w:rsid w:val="AB6D64F8"/>
    <w:rsid w:val="B3BB8ECA"/>
    <w:rsid w:val="B4FF1E21"/>
    <w:rsid w:val="B56F6A6E"/>
    <w:rsid w:val="B677B899"/>
    <w:rsid w:val="BAFD3D86"/>
    <w:rsid w:val="BE9BA17B"/>
    <w:rsid w:val="BECC9A83"/>
    <w:rsid w:val="BF8FE270"/>
    <w:rsid w:val="CBFF93F7"/>
    <w:rsid w:val="CBFFF758"/>
    <w:rsid w:val="CE3FAF2B"/>
    <w:rsid w:val="D3675D72"/>
    <w:rsid w:val="DA798F02"/>
    <w:rsid w:val="DAFE550B"/>
    <w:rsid w:val="DBBEA8F2"/>
    <w:rsid w:val="DBFFF368"/>
    <w:rsid w:val="DDEFA67F"/>
    <w:rsid w:val="DE5CE87D"/>
    <w:rsid w:val="DECBC9C4"/>
    <w:rsid w:val="DFBE074A"/>
    <w:rsid w:val="DFBF4674"/>
    <w:rsid w:val="DFE5300D"/>
    <w:rsid w:val="DFFB1F15"/>
    <w:rsid w:val="DFFF55E6"/>
    <w:rsid w:val="E3F4D1C9"/>
    <w:rsid w:val="EB6C52F9"/>
    <w:rsid w:val="EBA10E4D"/>
    <w:rsid w:val="ECBFDD1F"/>
    <w:rsid w:val="ECFE7AB2"/>
    <w:rsid w:val="EF7F7F5B"/>
    <w:rsid w:val="EFD7F63A"/>
    <w:rsid w:val="EFEF18CF"/>
    <w:rsid w:val="EFF6B903"/>
    <w:rsid w:val="F19CC11F"/>
    <w:rsid w:val="F37FEAE9"/>
    <w:rsid w:val="F46F89E8"/>
    <w:rsid w:val="F5DF1BED"/>
    <w:rsid w:val="F5FBDEFD"/>
    <w:rsid w:val="F79F8FD3"/>
    <w:rsid w:val="F7B7E533"/>
    <w:rsid w:val="F7EFE66C"/>
    <w:rsid w:val="F7FEBC6B"/>
    <w:rsid w:val="F9D779BC"/>
    <w:rsid w:val="FA77C466"/>
    <w:rsid w:val="FB5F5614"/>
    <w:rsid w:val="FBBFD097"/>
    <w:rsid w:val="FBDCAB9C"/>
    <w:rsid w:val="FBF6FA72"/>
    <w:rsid w:val="FBF95326"/>
    <w:rsid w:val="FCD7E38E"/>
    <w:rsid w:val="FCFFCFFE"/>
    <w:rsid w:val="FD5F5C00"/>
    <w:rsid w:val="FDE3518B"/>
    <w:rsid w:val="FDF7C500"/>
    <w:rsid w:val="FDFC2EEB"/>
    <w:rsid w:val="FDFF2165"/>
    <w:rsid w:val="FEF04067"/>
    <w:rsid w:val="FEFB573D"/>
    <w:rsid w:val="FF59A451"/>
    <w:rsid w:val="FF797957"/>
    <w:rsid w:val="FF7FBEDD"/>
    <w:rsid w:val="FFBD5C1E"/>
    <w:rsid w:val="FFBE0408"/>
    <w:rsid w:val="FFBFD18E"/>
    <w:rsid w:val="FFCDB8DF"/>
    <w:rsid w:val="FFCF28AA"/>
    <w:rsid w:val="FFD1E483"/>
    <w:rsid w:val="FFDD703C"/>
    <w:rsid w:val="FFF5A4F1"/>
    <w:rsid w:val="FFFBFA79"/>
    <w:rsid w:val="FFFE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snapToGrid w:val="0"/>
      <w:spacing w:line="640" w:lineRule="exact"/>
      <w:ind w:firstLine="705"/>
    </w:pPr>
    <w:rPr>
      <w:rFonts w:ascii="??_GB2312" w:eastAsia="Times New Roman" w:cs="??_GB2312"/>
      <w:color w:val="000000"/>
      <w:sz w:val="36"/>
      <w:szCs w:val="36"/>
    </w:rPr>
  </w:style>
  <w:style w:type="paragraph" w:styleId="3">
    <w:name w:val="Normal Indent"/>
    <w:basedOn w:val="1"/>
    <w:next w:val="1"/>
    <w:qFormat/>
    <w:uiPriority w:val="0"/>
    <w:pPr>
      <w:overflowPunct w:val="0"/>
      <w:autoSpaceDE w:val="0"/>
      <w:autoSpaceDN w:val="0"/>
      <w:ind w:firstLine="420" w:firstLineChars="200"/>
    </w:pPr>
    <w:rPr>
      <w:rFonts w:ascii="Times New Roman" w:hAnsi="Times New Roman" w:eastAsia="宋体" w:cs="黑体"/>
      <w:szCs w:val="21"/>
    </w:r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2607</Words>
  <Characters>2645</Characters>
  <Lines>0</Lines>
  <Paragraphs>0</Paragraphs>
  <TotalTime>275</TotalTime>
  <ScaleCrop>false</ScaleCrop>
  <LinksUpToDate>false</LinksUpToDate>
  <CharactersWithSpaces>2712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2018-07-15T23:11:00Z</dcterms:created>
  <dc:creator>d</dc:creator>
  <cp:lastModifiedBy>user</cp:lastModifiedBy>
  <cp:lastPrinted>2022-12-14T21:45:00Z</cp:lastPrinted>
  <dcterms:modified xsi:type="dcterms:W3CDTF">2023-04-21T10:42:02Z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49EB6CE1010D48B0831C25493F5F1C7F</vt:lpwstr>
  </property>
</Properties>
</file>